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9F" w:rsidRDefault="00A6219F" w:rsidP="00EC781A">
      <w:pPr>
        <w:pStyle w:val="Default"/>
        <w:spacing w:line="340" w:lineRule="exact"/>
        <w:jc w:val="center"/>
        <w:rPr>
          <w:rFonts w:ascii="Times New Roman Bold" w:hAnsi="Times New Roman Bold" w:cs="Times New Roman"/>
          <w:b/>
          <w:bCs/>
          <w:caps/>
          <w:lang w:val="en-US"/>
        </w:rPr>
      </w:pPr>
      <w:bookmarkStart w:id="0" w:name="_GoBack"/>
      <w:bookmarkEnd w:id="0"/>
      <w:r>
        <w:rPr>
          <w:rFonts w:ascii="Times New Roman Bold" w:hAnsi="Times New Roman Bold" w:cs="Times New Roman"/>
          <w:b/>
          <w:bCs/>
          <w:caps/>
          <w:lang w:val="en-US"/>
        </w:rPr>
        <w:t>CURRICULUM VITAE</w:t>
      </w:r>
    </w:p>
    <w:p w:rsidR="008E7622" w:rsidRPr="00EC781A" w:rsidRDefault="0034315D" w:rsidP="00EC781A">
      <w:pPr>
        <w:pStyle w:val="Default"/>
        <w:spacing w:line="340" w:lineRule="exact"/>
        <w:jc w:val="center"/>
        <w:rPr>
          <w:rFonts w:ascii="Times New Roman Bold" w:hAnsi="Times New Roman Bold"/>
          <w:b/>
          <w:bCs/>
          <w:caps/>
          <w:lang w:val="en-US"/>
        </w:rPr>
      </w:pPr>
      <w:r w:rsidRPr="0034315D">
        <w:rPr>
          <w:rFonts w:ascii="Times New Roman Bold" w:hAnsi="Times New Roman Bold" w:cs="Times New Roman"/>
          <w:b/>
          <w:bCs/>
          <w:caps/>
          <w:lang w:val="en-US"/>
        </w:rPr>
        <w:t>Member of the</w:t>
      </w:r>
      <w:r w:rsidR="00EC781A">
        <w:rPr>
          <w:rFonts w:ascii="Times New Roman Bold" w:hAnsi="Times New Roman Bold" w:cs="Times New Roman"/>
          <w:b/>
          <w:bCs/>
          <w:caps/>
          <w:lang w:val="en-US"/>
        </w:rPr>
        <w:t xml:space="preserve"> </w:t>
      </w:r>
      <w:r w:rsidRPr="00EC781A">
        <w:rPr>
          <w:rFonts w:ascii="Times New Roman Bold" w:hAnsi="Times New Roman Bold"/>
          <w:b/>
          <w:bCs/>
          <w:caps/>
          <w:lang w:val="en-US"/>
        </w:rPr>
        <w:t>Scientific Committee REACH</w:t>
      </w:r>
    </w:p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34315D">
        <w:rPr>
          <w:b/>
          <w:bCs/>
          <w:sz w:val="22"/>
          <w:szCs w:val="22"/>
        </w:rPr>
        <w:t>General Information</w:t>
      </w:r>
    </w:p>
    <w:p w:rsidR="0034315D" w:rsidRDefault="0034315D" w:rsidP="0034315D">
      <w:pPr>
        <w:spacing w:line="340" w:lineRule="exac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34315D" w:rsidTr="0034315D"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sz w:val="22"/>
                <w:szCs w:val="22"/>
              </w:rPr>
            </w:pPr>
            <w:r w:rsidRPr="0034315D">
              <w:rPr>
                <w:b/>
                <w:bCs/>
                <w:sz w:val="22"/>
                <w:szCs w:val="22"/>
                <w:lang w:val="en-US"/>
              </w:rPr>
              <w:t xml:space="preserve">Name </w:t>
            </w:r>
            <w:r w:rsidRPr="0034315D">
              <w:rPr>
                <w:sz w:val="22"/>
                <w:szCs w:val="22"/>
                <w:lang w:val="en-US"/>
              </w:rPr>
              <w:t>(FAMILY NAME, First Name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223" w:type="dxa"/>
          </w:tcPr>
          <w:p w:rsidR="0034315D" w:rsidRDefault="00F545FB" w:rsidP="0034315D">
            <w:pPr>
              <w:spacing w:line="3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BIERKENS</w:t>
            </w:r>
            <w:r w:rsidR="00DD0C59">
              <w:rPr>
                <w:sz w:val="22"/>
                <w:szCs w:val="22"/>
              </w:rPr>
              <w:t xml:space="preserve"> Johan</w:t>
            </w:r>
          </w:p>
        </w:tc>
      </w:tr>
      <w:tr w:rsidR="0034315D" w:rsidTr="0034315D"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sz w:val="22"/>
                <w:szCs w:val="22"/>
              </w:rPr>
            </w:pPr>
            <w:r w:rsidRPr="0034315D">
              <w:rPr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4223" w:type="dxa"/>
          </w:tcPr>
          <w:p w:rsidR="0034315D" w:rsidRDefault="001B061A" w:rsidP="0034315D">
            <w:pPr>
              <w:spacing w:line="3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Belgium</w:t>
            </w:r>
          </w:p>
        </w:tc>
      </w:tr>
    </w:tbl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34315D">
        <w:rPr>
          <w:b/>
          <w:bCs/>
          <w:sz w:val="22"/>
          <w:szCs w:val="22"/>
        </w:rPr>
        <w:t>Education</w:t>
      </w:r>
    </w:p>
    <w:p w:rsid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6"/>
      </w:tblGrid>
      <w:tr w:rsidR="0034315D" w:rsidRPr="0034315D" w:rsidTr="0034315D">
        <w:tc>
          <w:tcPr>
            <w:tcW w:w="8446" w:type="dxa"/>
          </w:tcPr>
          <w:p w:rsidR="0034315D" w:rsidRPr="001B061A" w:rsidRDefault="00DD0C59" w:rsidP="00D162C3">
            <w:pPr>
              <w:spacing w:line="340" w:lineRule="exact"/>
              <w:rPr>
                <w:bCs/>
                <w:sz w:val="22"/>
                <w:szCs w:val="22"/>
              </w:rPr>
            </w:pPr>
            <w:r w:rsidRPr="001B061A">
              <w:rPr>
                <w:bCs/>
                <w:sz w:val="22"/>
                <w:szCs w:val="22"/>
              </w:rPr>
              <w:t>1986</w:t>
            </w:r>
            <w:r w:rsidR="001B061A">
              <w:rPr>
                <w:bCs/>
                <w:sz w:val="22"/>
                <w:szCs w:val="22"/>
              </w:rPr>
              <w:t xml:space="preserve">  </w:t>
            </w:r>
            <w:r w:rsidRPr="001B061A">
              <w:rPr>
                <w:bCs/>
                <w:sz w:val="22"/>
                <w:szCs w:val="22"/>
              </w:rPr>
              <w:t xml:space="preserve"> Ph.D. Biological sciences, University of Antwerp, Belgium</w:t>
            </w:r>
          </w:p>
          <w:p w:rsidR="00DD0C59" w:rsidRPr="0034315D" w:rsidRDefault="00DD0C59" w:rsidP="00D162C3">
            <w:pPr>
              <w:spacing w:line="340" w:lineRule="exact"/>
              <w:rPr>
                <w:b/>
                <w:bCs/>
                <w:sz w:val="22"/>
                <w:szCs w:val="22"/>
              </w:rPr>
            </w:pPr>
            <w:r w:rsidRPr="001B061A">
              <w:rPr>
                <w:bCs/>
                <w:sz w:val="22"/>
                <w:szCs w:val="22"/>
              </w:rPr>
              <w:t xml:space="preserve">1981 </w:t>
            </w:r>
            <w:r w:rsidR="001B061A">
              <w:rPr>
                <w:bCs/>
                <w:sz w:val="22"/>
                <w:szCs w:val="22"/>
              </w:rPr>
              <w:t xml:space="preserve">  Master (</w:t>
            </w:r>
            <w:r w:rsidRPr="001B061A">
              <w:rPr>
                <w:bCs/>
                <w:sz w:val="22"/>
                <w:szCs w:val="22"/>
              </w:rPr>
              <w:t>Licentiate</w:t>
            </w:r>
            <w:r w:rsidR="001B061A">
              <w:rPr>
                <w:bCs/>
                <w:sz w:val="22"/>
                <w:szCs w:val="22"/>
              </w:rPr>
              <w:t>)</w:t>
            </w:r>
            <w:r w:rsidRPr="001B061A">
              <w:rPr>
                <w:bCs/>
                <w:sz w:val="22"/>
                <w:szCs w:val="22"/>
              </w:rPr>
              <w:t xml:space="preserve"> Biological sciences, University of Antwerp, Belgium</w:t>
            </w:r>
          </w:p>
        </w:tc>
      </w:tr>
    </w:tbl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p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3. </w:t>
      </w:r>
      <w:r w:rsidRPr="0034315D">
        <w:rPr>
          <w:b/>
          <w:bCs/>
          <w:sz w:val="22"/>
          <w:szCs w:val="22"/>
          <w:lang w:val="en-US"/>
        </w:rPr>
        <w:t xml:space="preserve">Relevant </w:t>
      </w:r>
      <w:r w:rsidR="00EC781A">
        <w:rPr>
          <w:b/>
          <w:bCs/>
          <w:sz w:val="22"/>
          <w:szCs w:val="22"/>
          <w:lang w:val="en-US"/>
        </w:rPr>
        <w:t>e</w:t>
      </w:r>
      <w:r w:rsidRPr="0034315D">
        <w:rPr>
          <w:b/>
          <w:bCs/>
          <w:sz w:val="22"/>
          <w:szCs w:val="22"/>
          <w:lang w:val="en-US"/>
        </w:rPr>
        <w:t>mployment</w:t>
      </w:r>
    </w:p>
    <w:p w:rsid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34315D" w:rsidTr="0034315D"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34315D">
              <w:rPr>
                <w:b/>
                <w:bCs/>
                <w:sz w:val="22"/>
                <w:szCs w:val="22"/>
                <w:lang w:val="en-US"/>
              </w:rPr>
              <w:t>Present employment</w:t>
            </w:r>
          </w:p>
        </w:tc>
        <w:tc>
          <w:tcPr>
            <w:tcW w:w="4223" w:type="dxa"/>
          </w:tcPr>
          <w:p w:rsidR="0034315D" w:rsidRDefault="00DD0C59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VITO, Flemish Institute for Technological Research,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Mol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, Belgium</w:t>
            </w:r>
          </w:p>
          <w:p w:rsidR="0014262E" w:rsidRPr="0014262E" w:rsidRDefault="0014262E" w:rsidP="0034315D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14262E">
              <w:rPr>
                <w:bCs/>
                <w:sz w:val="22"/>
                <w:szCs w:val="22"/>
                <w:lang w:val="en-US"/>
              </w:rPr>
              <w:t>Expert human exposure and risk assessment</w:t>
            </w:r>
          </w:p>
          <w:p w:rsidR="00DD0C59" w:rsidRDefault="00DD0C59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4315D" w:rsidTr="0034315D"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34315D">
              <w:rPr>
                <w:b/>
                <w:sz w:val="22"/>
                <w:szCs w:val="22"/>
                <w:lang w:val="en-US"/>
              </w:rPr>
              <w:t>Previous relevant employment</w:t>
            </w:r>
          </w:p>
        </w:tc>
        <w:tc>
          <w:tcPr>
            <w:tcW w:w="4223" w:type="dxa"/>
          </w:tcPr>
          <w:p w:rsidR="0034315D" w:rsidRDefault="0014262E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14262E">
              <w:rPr>
                <w:b/>
                <w:bCs/>
                <w:sz w:val="22"/>
                <w:szCs w:val="22"/>
                <w:lang w:val="en-US"/>
              </w:rPr>
              <w:t>Paterson Institute for Cancer Research, Manchester, UK</w:t>
            </w:r>
          </w:p>
          <w:p w:rsidR="0014262E" w:rsidRDefault="0014262E" w:rsidP="0034315D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14262E">
              <w:rPr>
                <w:bCs/>
                <w:sz w:val="22"/>
                <w:szCs w:val="22"/>
                <w:lang w:val="en-US"/>
              </w:rPr>
              <w:t xml:space="preserve">Research scientist- Member of Staff, </w:t>
            </w:r>
            <w:r w:rsidR="001B061A">
              <w:rPr>
                <w:bCs/>
                <w:sz w:val="22"/>
                <w:szCs w:val="22"/>
                <w:lang w:val="en-US"/>
              </w:rPr>
              <w:t xml:space="preserve">Radiation and </w:t>
            </w:r>
            <w:proofErr w:type="spellStart"/>
            <w:r w:rsidR="001B061A">
              <w:rPr>
                <w:bCs/>
                <w:sz w:val="22"/>
                <w:szCs w:val="22"/>
                <w:lang w:val="en-US"/>
              </w:rPr>
              <w:t>Haematology</w:t>
            </w:r>
            <w:proofErr w:type="spellEnd"/>
            <w:r w:rsidR="001B061A">
              <w:rPr>
                <w:bCs/>
                <w:sz w:val="22"/>
                <w:szCs w:val="22"/>
                <w:lang w:val="en-US"/>
              </w:rPr>
              <w:t xml:space="preserve"> L</w:t>
            </w:r>
            <w:r w:rsidRPr="0014262E">
              <w:rPr>
                <w:bCs/>
                <w:sz w:val="22"/>
                <w:szCs w:val="22"/>
                <w:lang w:val="en-US"/>
              </w:rPr>
              <w:t>ab</w:t>
            </w:r>
          </w:p>
          <w:p w:rsidR="00F73124" w:rsidRPr="0014262E" w:rsidRDefault="00F73124" w:rsidP="0034315D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</w:p>
          <w:p w:rsidR="0014262E" w:rsidRDefault="0014262E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University of Reading, Reading, UK</w:t>
            </w:r>
          </w:p>
          <w:p w:rsidR="0014262E" w:rsidRPr="0014262E" w:rsidRDefault="0014262E" w:rsidP="0034315D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14262E">
              <w:rPr>
                <w:bCs/>
                <w:sz w:val="22"/>
                <w:szCs w:val="22"/>
                <w:lang w:val="en-US"/>
              </w:rPr>
              <w:t>Post</w:t>
            </w:r>
            <w:r w:rsidR="001B061A">
              <w:rPr>
                <w:bCs/>
                <w:sz w:val="22"/>
                <w:szCs w:val="22"/>
                <w:lang w:val="en-US"/>
              </w:rPr>
              <w:t>doctoral Research S</w:t>
            </w:r>
            <w:r w:rsidRPr="0014262E">
              <w:rPr>
                <w:bCs/>
                <w:sz w:val="22"/>
                <w:szCs w:val="22"/>
                <w:lang w:val="en-US"/>
              </w:rPr>
              <w:t xml:space="preserve">cientist, National Environmental </w:t>
            </w:r>
            <w:proofErr w:type="spellStart"/>
            <w:r w:rsidRPr="0014262E">
              <w:rPr>
                <w:bCs/>
                <w:sz w:val="22"/>
                <w:szCs w:val="22"/>
                <w:lang w:val="en-US"/>
              </w:rPr>
              <w:t>Reaserch</w:t>
            </w:r>
            <w:proofErr w:type="spellEnd"/>
            <w:r w:rsidRPr="0014262E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4262E">
              <w:rPr>
                <w:bCs/>
                <w:sz w:val="22"/>
                <w:szCs w:val="22"/>
                <w:lang w:val="en-US"/>
              </w:rPr>
              <w:t>Councel</w:t>
            </w:r>
            <w:proofErr w:type="spellEnd"/>
          </w:p>
        </w:tc>
      </w:tr>
    </w:tbl>
    <w:p w:rsidR="0034315D" w:rsidRPr="0034315D" w:rsidRDefault="0034315D" w:rsidP="0034315D">
      <w:pPr>
        <w:spacing w:line="340" w:lineRule="exact"/>
        <w:rPr>
          <w:b/>
          <w:sz w:val="22"/>
          <w:szCs w:val="22"/>
          <w:lang w:val="en-US"/>
        </w:rPr>
      </w:pPr>
    </w:p>
    <w:p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</w:t>
      </w:r>
      <w:r w:rsidRPr="0034315D">
        <w:rPr>
          <w:b/>
          <w:bCs/>
          <w:sz w:val="22"/>
          <w:szCs w:val="22"/>
          <w:lang w:val="en-US"/>
        </w:rPr>
        <w:t>Releva</w:t>
      </w:r>
      <w:r w:rsidR="00A151C9">
        <w:rPr>
          <w:b/>
          <w:bCs/>
          <w:sz w:val="22"/>
          <w:szCs w:val="22"/>
          <w:lang w:val="en-US"/>
        </w:rPr>
        <w:t>nt fields of in-depth expertise</w:t>
      </w:r>
    </w:p>
    <w:p w:rsid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34315D" w:rsidTr="0034315D"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34315D">
              <w:rPr>
                <w:b/>
                <w:bCs/>
                <w:sz w:val="22"/>
                <w:szCs w:val="22"/>
                <w:lang w:val="en-US"/>
              </w:rPr>
              <w:t>Area of expertise</w:t>
            </w:r>
          </w:p>
        </w:tc>
        <w:tc>
          <w:tcPr>
            <w:tcW w:w="4223" w:type="dxa"/>
          </w:tcPr>
          <w:p w:rsidR="0034315D" w:rsidRDefault="0034315D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</w:tr>
      <w:tr w:rsidR="000E320B" w:rsidTr="0034315D">
        <w:tc>
          <w:tcPr>
            <w:tcW w:w="4223" w:type="dxa"/>
          </w:tcPr>
          <w:p w:rsidR="000E320B" w:rsidRDefault="000E320B" w:rsidP="00CA555A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Human exposure assessment</w:t>
            </w:r>
          </w:p>
        </w:tc>
        <w:tc>
          <w:tcPr>
            <w:tcW w:w="4223" w:type="dxa"/>
          </w:tcPr>
          <w:p w:rsidR="000E320B" w:rsidRPr="000E320B" w:rsidRDefault="000E320B" w:rsidP="00CA555A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 w:rsidRPr="000E320B">
              <w:rPr>
                <w:bCs/>
                <w:sz w:val="22"/>
                <w:szCs w:val="22"/>
                <w:lang w:val="en-US"/>
              </w:rPr>
              <w:t>Impact environmental pollution on human health. Participation European Frame</w:t>
            </w:r>
            <w:r>
              <w:rPr>
                <w:bCs/>
                <w:sz w:val="22"/>
                <w:szCs w:val="22"/>
                <w:lang w:val="en-US"/>
              </w:rPr>
              <w:t xml:space="preserve">work projects for the development </w:t>
            </w:r>
            <w:r w:rsidR="00F246FD">
              <w:rPr>
                <w:bCs/>
                <w:sz w:val="22"/>
                <w:szCs w:val="22"/>
                <w:lang w:val="en-US"/>
              </w:rPr>
              <w:t xml:space="preserve">of </w:t>
            </w:r>
            <w:r>
              <w:rPr>
                <w:bCs/>
                <w:sz w:val="22"/>
                <w:szCs w:val="22"/>
                <w:lang w:val="en-US"/>
              </w:rPr>
              <w:t>too</w:t>
            </w:r>
            <w:r w:rsidRPr="000E320B">
              <w:rPr>
                <w:bCs/>
                <w:sz w:val="22"/>
                <w:szCs w:val="22"/>
                <w:lang w:val="en-US"/>
              </w:rPr>
              <w:t>ls</w:t>
            </w:r>
            <w:r w:rsidR="00F246FD">
              <w:rPr>
                <w:bCs/>
                <w:sz w:val="22"/>
                <w:szCs w:val="22"/>
                <w:lang w:val="en-US"/>
              </w:rPr>
              <w:t>/frameworks</w:t>
            </w:r>
            <w:r w:rsidRPr="000E320B">
              <w:rPr>
                <w:bCs/>
                <w:sz w:val="22"/>
                <w:szCs w:val="22"/>
                <w:lang w:val="en-US"/>
              </w:rPr>
              <w:t xml:space="preserve"> for human impact assessment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34315D" w:rsidTr="0034315D">
        <w:tc>
          <w:tcPr>
            <w:tcW w:w="4223" w:type="dxa"/>
          </w:tcPr>
          <w:p w:rsidR="0034315D" w:rsidRPr="000E320B" w:rsidRDefault="000E320B" w:rsidP="0034315D">
            <w:pPr>
              <w:spacing w:line="3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Risk assessment chemicals</w:t>
            </w:r>
          </w:p>
        </w:tc>
        <w:tc>
          <w:tcPr>
            <w:tcW w:w="4223" w:type="dxa"/>
          </w:tcPr>
          <w:p w:rsidR="0034315D" w:rsidRPr="000E320B" w:rsidRDefault="000E320B" w:rsidP="0034315D">
            <w:pPr>
              <w:spacing w:line="34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Derivation of environmental soil and surface water standards in Flanders, Belgium</w:t>
            </w:r>
          </w:p>
        </w:tc>
      </w:tr>
    </w:tbl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5. </w:t>
      </w:r>
      <w:r w:rsidRPr="0034315D">
        <w:rPr>
          <w:b/>
          <w:bCs/>
          <w:sz w:val="22"/>
          <w:szCs w:val="22"/>
          <w:lang w:val="en-US"/>
        </w:rPr>
        <w:t>Membership of relevant professional  bodies</w:t>
      </w:r>
    </w:p>
    <w:p w:rsid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6"/>
      </w:tblGrid>
      <w:tr w:rsidR="0034315D" w:rsidTr="0034315D">
        <w:tc>
          <w:tcPr>
            <w:tcW w:w="8446" w:type="dxa"/>
          </w:tcPr>
          <w:p w:rsidR="0034315D" w:rsidRDefault="00F73124" w:rsidP="0034315D">
            <w:pPr>
              <w:spacing w:line="34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</w:p>
        </w:tc>
      </w:tr>
    </w:tbl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  <w:lang w:val="en-US"/>
        </w:rPr>
      </w:pPr>
    </w:p>
    <w:p w:rsidR="0034315D" w:rsidRPr="0034315D" w:rsidRDefault="0034315D" w:rsidP="00343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4315D">
        <w:rPr>
          <w:b/>
          <w:bCs/>
          <w:sz w:val="22"/>
          <w:szCs w:val="22"/>
        </w:rPr>
        <w:t xml:space="preserve">Other </w:t>
      </w:r>
      <w:r w:rsidR="00EC781A">
        <w:rPr>
          <w:b/>
          <w:bCs/>
          <w:sz w:val="22"/>
          <w:szCs w:val="22"/>
        </w:rPr>
        <w:t>r</w:t>
      </w:r>
      <w:r w:rsidRPr="0034315D">
        <w:rPr>
          <w:b/>
          <w:bCs/>
          <w:sz w:val="22"/>
          <w:szCs w:val="22"/>
        </w:rPr>
        <w:t xml:space="preserve">elevant </w:t>
      </w:r>
      <w:r w:rsidR="00EC781A">
        <w:rPr>
          <w:b/>
          <w:bCs/>
          <w:sz w:val="22"/>
          <w:szCs w:val="22"/>
        </w:rPr>
        <w:t>i</w:t>
      </w:r>
      <w:r w:rsidRPr="0034315D">
        <w:rPr>
          <w:b/>
          <w:bCs/>
          <w:sz w:val="22"/>
          <w:szCs w:val="22"/>
        </w:rPr>
        <w:t>nformation</w:t>
      </w:r>
    </w:p>
    <w:p w:rsidR="0034315D" w:rsidRPr="0034315D" w:rsidRDefault="0034315D" w:rsidP="0034315D">
      <w:pPr>
        <w:spacing w:line="340" w:lineRule="exac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6"/>
      </w:tblGrid>
      <w:tr w:rsidR="0034315D" w:rsidTr="0034315D">
        <w:tc>
          <w:tcPr>
            <w:tcW w:w="8446" w:type="dxa"/>
          </w:tcPr>
          <w:p w:rsidR="0034315D" w:rsidRPr="00F73124" w:rsidRDefault="00F73124" w:rsidP="0034315D">
            <w:pPr>
              <w:spacing w:line="340" w:lineRule="exact"/>
              <w:rPr>
                <w:b/>
                <w:sz w:val="22"/>
                <w:szCs w:val="22"/>
              </w:rPr>
            </w:pPr>
            <w:r w:rsidRPr="00F73124">
              <w:rPr>
                <w:b/>
                <w:sz w:val="22"/>
                <w:szCs w:val="22"/>
              </w:rPr>
              <w:t>Relevant publications last 3 years:</w:t>
            </w:r>
          </w:p>
          <w:p w:rsidR="00F73124" w:rsidRDefault="00F73124" w:rsidP="0034315D">
            <w:pPr>
              <w:spacing w:line="340" w:lineRule="exact"/>
              <w:rPr>
                <w:sz w:val="22"/>
                <w:szCs w:val="22"/>
              </w:rPr>
            </w:pP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  <w:r w:rsidRPr="00F73124">
              <w:rPr>
                <w:sz w:val="22"/>
                <w:szCs w:val="22"/>
              </w:rPr>
              <w:t xml:space="preserve">J. Bierkens, M. Van Holderbeke, C. Cornelis, R. Torfs (2011) </w:t>
            </w:r>
            <w:bookmarkStart w:id="1" w:name="_Toc222736975"/>
            <w:r w:rsidRPr="00F73124">
              <w:rPr>
                <w:sz w:val="22"/>
                <w:szCs w:val="22"/>
              </w:rPr>
              <w:t>Exposure through soil and dust ingestion</w:t>
            </w:r>
            <w:bookmarkEnd w:id="1"/>
            <w:r w:rsidRPr="00F73124">
              <w:rPr>
                <w:sz w:val="22"/>
                <w:szCs w:val="22"/>
              </w:rPr>
              <w:t>. In: Book on Contaminated Sites – From theory to practice (Swartjes, F. ed.), Springer, p 261-286.</w:t>
            </w: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  <w:r w:rsidRPr="00F73124">
              <w:rPr>
                <w:sz w:val="22"/>
                <w:szCs w:val="22"/>
              </w:rPr>
              <w:t>J. Bierkens, R. Smolders, M. Van Holderbeke, C. Cornelis (2011) Predicting blood lead levels from current and past environmental data in Europe. Science Total Environment 409: 5101-5110.</w:t>
            </w: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  <w:r w:rsidRPr="00F73124">
              <w:rPr>
                <w:sz w:val="22"/>
                <w:szCs w:val="22"/>
              </w:rPr>
              <w:t>J. Bierkens, J. Buekers, M. Van Holderbeke, R. Torfs (2012) Health impact assessment and monetary valuation of IQ loss in pre-school children due to lead exposure through locally produced food. Science Total Environment 414: 90-97.</w:t>
            </w: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  <w:r w:rsidRPr="00F73124">
              <w:rPr>
                <w:sz w:val="22"/>
                <w:szCs w:val="22"/>
              </w:rPr>
              <w:t xml:space="preserve">Elisa Giubilato, Alex </w:t>
            </w:r>
            <w:proofErr w:type="spellStart"/>
            <w:r w:rsidRPr="00F73124">
              <w:rPr>
                <w:sz w:val="22"/>
                <w:szCs w:val="22"/>
              </w:rPr>
              <w:t>Zabeo</w:t>
            </w:r>
            <w:proofErr w:type="spellEnd"/>
            <w:r w:rsidRPr="00F73124">
              <w:rPr>
                <w:sz w:val="22"/>
                <w:szCs w:val="22"/>
              </w:rPr>
              <w:t xml:space="preserve">, Andrea </w:t>
            </w:r>
            <w:proofErr w:type="spellStart"/>
            <w:r w:rsidRPr="00F73124">
              <w:rPr>
                <w:sz w:val="22"/>
                <w:szCs w:val="22"/>
              </w:rPr>
              <w:t>Critto</w:t>
            </w:r>
            <w:proofErr w:type="spellEnd"/>
            <w:r w:rsidRPr="00F73124">
              <w:rPr>
                <w:sz w:val="22"/>
                <w:szCs w:val="22"/>
              </w:rPr>
              <w:t xml:space="preserve">, Silvio </w:t>
            </w:r>
            <w:proofErr w:type="spellStart"/>
            <w:r w:rsidRPr="00F73124">
              <w:rPr>
                <w:sz w:val="22"/>
                <w:szCs w:val="22"/>
              </w:rPr>
              <w:t>Giove</w:t>
            </w:r>
            <w:proofErr w:type="spellEnd"/>
            <w:r w:rsidRPr="00F73124">
              <w:rPr>
                <w:sz w:val="22"/>
                <w:szCs w:val="22"/>
              </w:rPr>
              <w:t>, Johan Bierkens, Elly Den Hond, Antonio Marcomini (2014) A risk-based methodology for ranking environmental chemical stressors at the regional scale. E</w:t>
            </w:r>
            <w:r>
              <w:rPr>
                <w:sz w:val="22"/>
                <w:szCs w:val="22"/>
              </w:rPr>
              <w:t xml:space="preserve">nvironment International </w:t>
            </w:r>
            <w:r w:rsidRPr="00F73124">
              <w:rPr>
                <w:sz w:val="22"/>
                <w:szCs w:val="22"/>
              </w:rPr>
              <w:t>65: 41–53</w:t>
            </w: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  <w:r w:rsidRPr="00F73124">
              <w:rPr>
                <w:sz w:val="22"/>
                <w:szCs w:val="22"/>
              </w:rPr>
              <w:t>Johan Bierkens and Lieve Geerts (2014) Environmental hazard and risk characterisation of petroleum substances: A guided “walking tour” of petroleum hydrocarbons. Environment International 66:182-193.</w:t>
            </w: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</w:p>
          <w:p w:rsidR="00F73124" w:rsidRPr="00F73124" w:rsidRDefault="00F73124" w:rsidP="00F73124">
            <w:pPr>
              <w:spacing w:line="340" w:lineRule="exact"/>
              <w:rPr>
                <w:sz w:val="22"/>
                <w:szCs w:val="22"/>
              </w:rPr>
            </w:pPr>
            <w:r w:rsidRPr="00F73124">
              <w:rPr>
                <w:sz w:val="22"/>
                <w:szCs w:val="22"/>
              </w:rPr>
              <w:t>Jurgen Buekers, Mirja Van Holderbeke, Johan Bierkens, Luc Int Panis (2014) Health and environmental benefits related to electric vehicle introduction in EU countries. Transportation Research Part D Transport and Environment  33:26-38.</w:t>
            </w:r>
          </w:p>
          <w:p w:rsidR="00F73124" w:rsidRDefault="00F73124" w:rsidP="0034315D">
            <w:pPr>
              <w:spacing w:line="340" w:lineRule="exact"/>
              <w:rPr>
                <w:sz w:val="22"/>
                <w:szCs w:val="22"/>
              </w:rPr>
            </w:pPr>
          </w:p>
        </w:tc>
      </w:tr>
    </w:tbl>
    <w:p w:rsidR="0034315D" w:rsidRPr="0034315D" w:rsidRDefault="0034315D" w:rsidP="0034315D">
      <w:pPr>
        <w:spacing w:line="340" w:lineRule="exact"/>
        <w:rPr>
          <w:sz w:val="22"/>
          <w:szCs w:val="22"/>
        </w:rPr>
      </w:pPr>
    </w:p>
    <w:sectPr w:rsidR="0034315D" w:rsidRPr="003431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2058"/>
    <w:multiLevelType w:val="hybridMultilevel"/>
    <w:tmpl w:val="ADF8B584"/>
    <w:lvl w:ilvl="0" w:tplc="F9D4D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D"/>
    <w:rsid w:val="000E320B"/>
    <w:rsid w:val="0014262E"/>
    <w:rsid w:val="001B061A"/>
    <w:rsid w:val="0027026A"/>
    <w:rsid w:val="0034315D"/>
    <w:rsid w:val="008E7622"/>
    <w:rsid w:val="009035F7"/>
    <w:rsid w:val="00A151C9"/>
    <w:rsid w:val="00A6219F"/>
    <w:rsid w:val="00D33C59"/>
    <w:rsid w:val="00DD0C59"/>
    <w:rsid w:val="00EC781A"/>
    <w:rsid w:val="00F246FD"/>
    <w:rsid w:val="00F545FB"/>
    <w:rsid w:val="00F55EB2"/>
    <w:rsid w:val="00F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5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15D"/>
    <w:pPr>
      <w:ind w:left="720"/>
      <w:contextualSpacing/>
    </w:pPr>
  </w:style>
  <w:style w:type="table" w:styleId="TableGrid">
    <w:name w:val="Table Grid"/>
    <w:basedOn w:val="TableNormal"/>
    <w:uiPriority w:val="59"/>
    <w:rsid w:val="0034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5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3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15D"/>
    <w:pPr>
      <w:ind w:left="720"/>
      <w:contextualSpacing/>
    </w:pPr>
  </w:style>
  <w:style w:type="table" w:styleId="TableGrid">
    <w:name w:val="Table Grid"/>
    <w:basedOn w:val="TableNormal"/>
    <w:uiPriority w:val="59"/>
    <w:rsid w:val="0034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Huygh Christa</dc:creator>
  <cp:lastModifiedBy>Huygh Christa</cp:lastModifiedBy>
  <cp:revision>2</cp:revision>
  <dcterms:created xsi:type="dcterms:W3CDTF">2014-12-15T16:26:00Z</dcterms:created>
  <dcterms:modified xsi:type="dcterms:W3CDTF">2014-12-15T16:26:00Z</dcterms:modified>
</cp:coreProperties>
</file>